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19" w:rsidRDefault="00022819" w:rsidP="00022819">
      <w:pPr>
        <w:pStyle w:val="Tekstpodstawowy"/>
        <w:ind w:left="7090" w:firstLine="0"/>
        <w:jc w:val="left"/>
      </w:pPr>
      <w:r>
        <w:rPr>
          <w:rFonts w:ascii="Lato" w:hAnsi="Lato"/>
          <w:b/>
          <w:sz w:val="20"/>
          <w:szCs w:val="16"/>
        </w:rPr>
        <w:t>Załącznik nr 5 do SIWZ</w:t>
      </w:r>
      <w:r>
        <w:rPr>
          <w:rFonts w:ascii="Lato" w:hAnsi="Lato"/>
          <w:sz w:val="20"/>
          <w:szCs w:val="16"/>
        </w:rPr>
        <w:t xml:space="preserve"> </w:t>
      </w:r>
      <w:r>
        <w:rPr>
          <w:rFonts w:ascii="Lato" w:hAnsi="Lato"/>
          <w:sz w:val="16"/>
          <w:szCs w:val="16"/>
        </w:rPr>
        <w:t xml:space="preserve">– </w:t>
      </w:r>
      <w:r>
        <w:rPr>
          <w:rFonts w:ascii="Lato" w:hAnsi="Lato"/>
          <w:sz w:val="16"/>
          <w:szCs w:val="16"/>
        </w:rPr>
        <w:br/>
        <w:t xml:space="preserve">Wzór oświadczeń Wykonawcy o spełnianiu warunków udziału w postępowaniu i braku podstaw do wykluczenia </w:t>
      </w:r>
    </w:p>
    <w:p w:rsidR="00022819" w:rsidRDefault="00022819" w:rsidP="00022819">
      <w:pPr>
        <w:pStyle w:val="Bezodstpw"/>
        <w:rPr>
          <w:rFonts w:ascii="Lato" w:hAnsi="Lato"/>
          <w:b/>
          <w:sz w:val="20"/>
          <w:szCs w:val="20"/>
        </w:rPr>
      </w:pPr>
    </w:p>
    <w:p w:rsidR="00022819" w:rsidRDefault="00022819" w:rsidP="00022819">
      <w:pPr>
        <w:jc w:val="right"/>
        <w:rPr>
          <w:rFonts w:ascii="Lato" w:hAnsi="Lato"/>
          <w:b/>
          <w:sz w:val="20"/>
        </w:rPr>
      </w:pPr>
    </w:p>
    <w:p w:rsidR="00022819" w:rsidRDefault="00022819" w:rsidP="00022819">
      <w:pPr>
        <w:jc w:val="both"/>
        <w:rPr>
          <w:rFonts w:ascii="Lato" w:hAnsi="Lato"/>
          <w:b/>
          <w:sz w:val="20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OŚWIADCZENIE WYKONAWCY*</w:t>
      </w: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Część I</w:t>
      </w:r>
    </w:p>
    <w:p w:rsidR="00022819" w:rsidRDefault="00022819" w:rsidP="00022819">
      <w:pPr>
        <w:jc w:val="both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Oświadczam, że przystępując do przedmiotowego postępowania o udzielenie zamówienia:</w:t>
      </w:r>
    </w:p>
    <w:p w:rsidR="00022819" w:rsidRDefault="00022819" w:rsidP="00022819">
      <w:pPr>
        <w:pStyle w:val="Akapitzlist"/>
        <w:numPr>
          <w:ilvl w:val="0"/>
          <w:numId w:val="1"/>
        </w:numPr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 xml:space="preserve">Nie podlegam wykluczeniu z postępowania na podstawie art. 24 ust. 1 </w:t>
      </w:r>
      <w:proofErr w:type="spellStart"/>
      <w:r>
        <w:rPr>
          <w:rFonts w:ascii="Lato" w:hAnsi="Lato"/>
          <w:bCs/>
          <w:color w:val="000000"/>
          <w:sz w:val="20"/>
        </w:rPr>
        <w:t>pkt</w:t>
      </w:r>
      <w:proofErr w:type="spellEnd"/>
      <w:r>
        <w:rPr>
          <w:rFonts w:ascii="Lato" w:hAnsi="Lato"/>
          <w:bCs/>
          <w:color w:val="000000"/>
          <w:sz w:val="20"/>
        </w:rPr>
        <w:t xml:space="preserve"> 12-23 ustawy </w:t>
      </w:r>
    </w:p>
    <w:p w:rsidR="00022819" w:rsidRDefault="00022819" w:rsidP="00022819">
      <w:pPr>
        <w:pStyle w:val="Akapitzlist"/>
        <w:numPr>
          <w:ilvl w:val="0"/>
          <w:numId w:val="1"/>
        </w:numPr>
      </w:pPr>
      <w:r>
        <w:rPr>
          <w:rFonts w:ascii="Lato" w:hAnsi="Lato"/>
          <w:bCs/>
          <w:color w:val="000000"/>
          <w:sz w:val="20"/>
        </w:rPr>
        <w:t xml:space="preserve">Nie podlegam wykluczeniu z postępowania na podstawie art. 24 ust. 5 pkt. 1, 2 i 4 ustawy </w:t>
      </w: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…………………….………………………….. r.</w:t>
      </w:r>
    </w:p>
    <w:p w:rsidR="00022819" w:rsidRDefault="00022819" w:rsidP="00022819">
      <w:pPr>
        <w:pStyle w:val="Akapitzlist"/>
        <w:ind w:left="78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miejscowość data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……………………………………</w:t>
      </w:r>
    </w:p>
    <w:p w:rsidR="00022819" w:rsidRDefault="00022819" w:rsidP="00022819">
      <w:pPr>
        <w:pStyle w:val="Akapitzlist"/>
        <w:ind w:left="786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 xml:space="preserve">                                                                                                                podpis</w:t>
      </w:r>
    </w:p>
    <w:p w:rsidR="00022819" w:rsidRDefault="00022819" w:rsidP="00022819">
      <w:pPr>
        <w:pStyle w:val="Akapitzlist"/>
        <w:ind w:left="786"/>
        <w:jc w:val="both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pStyle w:val="Akapitzlist"/>
        <w:ind w:left="786"/>
        <w:jc w:val="both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Część II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 xml:space="preserve">Oświadczam, że zachodzą wobec mnie podstawy wykluczenia z postępowania na podstawie art. …… ** . </w:t>
      </w:r>
    </w:p>
    <w:p w:rsidR="00022819" w:rsidRDefault="00022819" w:rsidP="00022819">
      <w:pPr>
        <w:ind w:left="284" w:firstLine="0"/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W związku z powyższym na podstawie art. 24 ust. 8 ustawy przedstawiam dowody na to, że podjęte przeze mnie środki są wystarczające do wykazania mojej rzetelności:</w:t>
      </w:r>
    </w:p>
    <w:p w:rsidR="00022819" w:rsidRDefault="00022819" w:rsidP="00022819">
      <w:pPr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022819" w:rsidRDefault="00022819" w:rsidP="00022819">
      <w:pPr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022819" w:rsidRDefault="00022819" w:rsidP="00022819">
      <w:pPr>
        <w:jc w:val="both"/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ind w:left="0" w:firstLine="0"/>
        <w:jc w:val="both"/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…………………….………………………….. r.</w:t>
      </w:r>
    </w:p>
    <w:p w:rsidR="00022819" w:rsidRDefault="00022819" w:rsidP="00022819">
      <w:pPr>
        <w:pStyle w:val="Akapitzlist"/>
        <w:ind w:left="78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miejscowość data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……………………………………</w:t>
      </w:r>
    </w:p>
    <w:p w:rsidR="00022819" w:rsidRDefault="00022819" w:rsidP="00022819">
      <w:pPr>
        <w:pStyle w:val="Akapitzlist"/>
        <w:ind w:left="786"/>
      </w:pPr>
      <w:r>
        <w:rPr>
          <w:rFonts w:ascii="Lato" w:hAnsi="Lato"/>
          <w:color w:val="000000"/>
          <w:sz w:val="20"/>
        </w:rPr>
        <w:t xml:space="preserve">                                                                                                              </w:t>
      </w:r>
      <w:r>
        <w:rPr>
          <w:rFonts w:ascii="Lato" w:hAnsi="Lato"/>
          <w:color w:val="000000"/>
          <w:sz w:val="20"/>
        </w:rPr>
        <w:tab/>
        <w:t xml:space="preserve">  podpis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*UWAGA: Wykonawca wypełnia część I lub II oświadczenia.</w:t>
      </w:r>
    </w:p>
    <w:p w:rsidR="00022819" w:rsidRPr="0084506E" w:rsidRDefault="00022819" w:rsidP="00022819">
      <w:pPr>
        <w:ind w:left="567" w:hanging="283"/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lastRenderedPageBreak/>
        <w:t xml:space="preserve">**(wskazać właściwy artykuł z przepisu art. 24 ust. 1 </w:t>
      </w:r>
      <w:proofErr w:type="spellStart"/>
      <w:r>
        <w:rPr>
          <w:rFonts w:ascii="Lato" w:hAnsi="Lato"/>
          <w:bCs/>
          <w:color w:val="000000"/>
          <w:sz w:val="20"/>
        </w:rPr>
        <w:t>pkt</w:t>
      </w:r>
      <w:proofErr w:type="spellEnd"/>
      <w:r>
        <w:rPr>
          <w:rFonts w:ascii="Lato" w:hAnsi="Lato"/>
          <w:bCs/>
          <w:color w:val="000000"/>
          <w:sz w:val="20"/>
        </w:rPr>
        <w:t xml:space="preserve"> 13 i 14 oraz </w:t>
      </w:r>
      <w:proofErr w:type="spellStart"/>
      <w:r>
        <w:rPr>
          <w:rFonts w:ascii="Lato" w:hAnsi="Lato"/>
          <w:bCs/>
          <w:color w:val="000000"/>
          <w:sz w:val="20"/>
        </w:rPr>
        <w:t>pkt</w:t>
      </w:r>
      <w:proofErr w:type="spellEnd"/>
      <w:r>
        <w:rPr>
          <w:rFonts w:ascii="Lato" w:hAnsi="Lato"/>
          <w:bCs/>
          <w:color w:val="000000"/>
          <w:sz w:val="20"/>
        </w:rPr>
        <w:t xml:space="preserve"> 16-20 lub art. 24 ust. 5 </w:t>
      </w:r>
      <w:proofErr w:type="spellStart"/>
      <w:r>
        <w:rPr>
          <w:rFonts w:ascii="Lato" w:hAnsi="Lato"/>
          <w:bCs/>
          <w:color w:val="000000"/>
          <w:sz w:val="20"/>
        </w:rPr>
        <w:t>pkt</w:t>
      </w:r>
      <w:proofErr w:type="spellEnd"/>
      <w:r>
        <w:rPr>
          <w:rFonts w:ascii="Lato" w:hAnsi="Lato"/>
          <w:bCs/>
          <w:color w:val="000000"/>
          <w:sz w:val="20"/>
        </w:rPr>
        <w:t xml:space="preserve"> 1, 2 i 4 ustawy)</w:t>
      </w:r>
    </w:p>
    <w:p w:rsidR="00022819" w:rsidRDefault="00022819" w:rsidP="00022819">
      <w:pPr>
        <w:pStyle w:val="Akapitzlist"/>
        <w:ind w:left="0"/>
        <w:jc w:val="both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pStyle w:val="Akapitzlist"/>
        <w:ind w:left="0" w:firstLine="0"/>
        <w:jc w:val="both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UWAGA:</w:t>
      </w:r>
    </w:p>
    <w:p w:rsidR="00022819" w:rsidRDefault="00022819" w:rsidP="00022819">
      <w:pPr>
        <w:ind w:left="567" w:hanging="567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Na podstawie art. 24 ust. 1 </w:t>
      </w:r>
      <w:proofErr w:type="spellStart"/>
      <w:r>
        <w:rPr>
          <w:rFonts w:ascii="Lato" w:hAnsi="Lato"/>
          <w:b/>
          <w:sz w:val="20"/>
        </w:rPr>
        <w:t>pkt</w:t>
      </w:r>
      <w:proofErr w:type="spellEnd"/>
      <w:r>
        <w:rPr>
          <w:rFonts w:ascii="Lato" w:hAnsi="Lato"/>
          <w:b/>
          <w:sz w:val="20"/>
        </w:rPr>
        <w:t xml:space="preserve"> 12 do 23) ustawy z postępowania o udzielenie zamówienia wyklucza się:</w:t>
      </w:r>
    </w:p>
    <w:p w:rsidR="00022819" w:rsidRDefault="00022819" w:rsidP="00022819">
      <w:pPr>
        <w:pStyle w:val="Zmiana1"/>
        <w:numPr>
          <w:ilvl w:val="0"/>
          <w:numId w:val="3"/>
        </w:numPr>
        <w:ind w:left="426" w:hanging="426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6" w:hanging="426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wykonawcę będącego osobą fizyczną, którego prawomocnie skazano za przestępstwo:</w:t>
      </w:r>
    </w:p>
    <w:p w:rsidR="00022819" w:rsidRDefault="00022819" w:rsidP="00022819">
      <w:pPr>
        <w:pStyle w:val="Zmiana1"/>
        <w:numPr>
          <w:ilvl w:val="1"/>
          <w:numId w:val="2"/>
        </w:numPr>
        <w:spacing w:after="0"/>
        <w:ind w:left="709" w:hanging="283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Lato" w:hAnsi="Lato"/>
          <w:color w:val="00000A"/>
        </w:rPr>
        <w:t>późn</w:t>
      </w:r>
      <w:proofErr w:type="spellEnd"/>
      <w:r>
        <w:rPr>
          <w:rFonts w:ascii="Lato" w:hAnsi="Lato"/>
          <w:color w:val="00000A"/>
        </w:rPr>
        <w:t>. zm.) lub art. 46 lub art. 48 ustawy z dnia 25 czerwca 2010 r. o sporcie (Dz. U. z 2016 r. poz. 176),</w:t>
      </w:r>
    </w:p>
    <w:p w:rsidR="00022819" w:rsidRDefault="00022819" w:rsidP="00022819">
      <w:pPr>
        <w:pStyle w:val="Zmiana1"/>
        <w:numPr>
          <w:ilvl w:val="1"/>
          <w:numId w:val="2"/>
        </w:numPr>
        <w:spacing w:after="0"/>
        <w:ind w:left="709" w:hanging="283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o charakterze terrorystycznym, o którym mowa w art. 115 § 20 ustawy z dnia 6 czerwca 1997 r. –Kodeks karny,</w:t>
      </w:r>
    </w:p>
    <w:p w:rsidR="00022819" w:rsidRDefault="00022819" w:rsidP="00022819">
      <w:pPr>
        <w:pStyle w:val="Zmiana1"/>
        <w:numPr>
          <w:ilvl w:val="1"/>
          <w:numId w:val="2"/>
        </w:numPr>
        <w:spacing w:after="0"/>
        <w:ind w:left="709" w:hanging="283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skarbowe,</w:t>
      </w:r>
    </w:p>
    <w:p w:rsidR="00022819" w:rsidRDefault="00022819" w:rsidP="00022819">
      <w:pPr>
        <w:pStyle w:val="Zmiana1"/>
        <w:numPr>
          <w:ilvl w:val="1"/>
          <w:numId w:val="2"/>
        </w:numPr>
        <w:spacing w:after="0"/>
        <w:ind w:left="709" w:hanging="283"/>
      </w:pPr>
      <w:r>
        <w:rPr>
          <w:rFonts w:ascii="Lato" w:hAnsi="Lato"/>
          <w:color w:val="00000A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022819" w:rsidRPr="009B57D2" w:rsidRDefault="00022819" w:rsidP="00022819">
      <w:pPr>
        <w:pStyle w:val="Zmiana1"/>
        <w:numPr>
          <w:ilvl w:val="0"/>
          <w:numId w:val="3"/>
        </w:numPr>
        <w:spacing w:after="0"/>
        <w:ind w:left="426" w:hanging="426"/>
        <w:rPr>
          <w:rFonts w:ascii="Lato" w:hAnsi="Lato"/>
          <w:color w:val="00000A"/>
          <w:spacing w:val="-4"/>
        </w:rPr>
      </w:pPr>
      <w:r>
        <w:rPr>
          <w:rFonts w:ascii="Lato" w:hAnsi="Lato"/>
          <w:color w:val="00000A"/>
        </w:rPr>
        <w:t xml:space="preserve">wykonawcę, jeżeli urzędującego członka jego organu zarządzającego lub nadzorczego, wspólnika spółki w spółce jawnej lub partnerskiej albo </w:t>
      </w:r>
      <w:proofErr w:type="spellStart"/>
      <w:r>
        <w:rPr>
          <w:rFonts w:ascii="Lato" w:hAnsi="Lato"/>
          <w:color w:val="00000A"/>
        </w:rPr>
        <w:t>komplementariusza</w:t>
      </w:r>
      <w:proofErr w:type="spellEnd"/>
      <w:r>
        <w:rPr>
          <w:rFonts w:ascii="Lato" w:hAnsi="Lato"/>
          <w:color w:val="00000A"/>
        </w:rPr>
        <w:t xml:space="preserve"> w spółce komandytowej lub </w:t>
      </w:r>
      <w:r w:rsidRPr="009B57D2">
        <w:rPr>
          <w:rFonts w:ascii="Lato" w:hAnsi="Lato"/>
          <w:color w:val="00000A"/>
          <w:spacing w:val="-4"/>
        </w:rPr>
        <w:t xml:space="preserve">komandytowo-akcyjnej lub prokurenta prawomocnie skazano za przestępstwo, o którym mowa w </w:t>
      </w:r>
      <w:proofErr w:type="spellStart"/>
      <w:r w:rsidRPr="009B57D2">
        <w:rPr>
          <w:rFonts w:ascii="Lato" w:hAnsi="Lato"/>
          <w:color w:val="00000A"/>
          <w:spacing w:val="-4"/>
        </w:rPr>
        <w:t>pkt</w:t>
      </w:r>
      <w:proofErr w:type="spellEnd"/>
      <w:r w:rsidRPr="009B57D2">
        <w:rPr>
          <w:rFonts w:ascii="Lato" w:hAnsi="Lato"/>
          <w:color w:val="00000A"/>
          <w:spacing w:val="-4"/>
        </w:rPr>
        <w:t xml:space="preserve"> 13;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5" w:hanging="425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wykonawcę, wobec którego wydano prawomocny wyrok sądu lub ostateczną decyzję administracyjną o zaleganiu z uiszczeniem podatków, opłat lub składek na ubezpieczenia społeczne lub zdrowotne, chyba że </w:t>
      </w:r>
      <w:proofErr w:type="spellStart"/>
      <w:r>
        <w:rPr>
          <w:rFonts w:ascii="Lato" w:hAnsi="Lato"/>
          <w:color w:val="00000A"/>
        </w:rPr>
        <w:t>wykonawca</w:t>
      </w:r>
      <w:proofErr w:type="spellEnd"/>
      <w:r>
        <w:rPr>
          <w:rFonts w:ascii="Lato" w:hAnsi="Lato"/>
          <w:color w:val="00000A"/>
        </w:rPr>
        <w:t xml:space="preserve"> dokonał płatności należnych podatków, opłat lub składek na ubezpieczenia społeczne lub zdrowotne wraz z odsetkami lub grzywnami lub zawarł wiążące porozumienie w sprawie spłaty tych należności;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5" w:hanging="425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>
        <w:rPr>
          <w:rFonts w:ascii="Lato" w:hAnsi="Lato"/>
          <w:color w:val="00000A"/>
        </w:rPr>
        <w:t>niedyskryminacyjne</w:t>
      </w:r>
      <w:proofErr w:type="spellEnd"/>
      <w:r>
        <w:rPr>
          <w:rFonts w:ascii="Lato" w:hAnsi="Lato"/>
          <w:color w:val="00000A"/>
        </w:rPr>
        <w:t xml:space="preserve"> kryteria, zwane dalej „kryteriami selekcji”, lub który zataił te informacje lub nie jest w stanie przedstawić wymaganych dokumentów;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5" w:hanging="425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wykonawcę, który w wyniku lekkomyślności lub niedbalstwa przedstawił informacje wprowadzające </w:t>
      </w:r>
      <w:r>
        <w:rPr>
          <w:rFonts w:ascii="Lato" w:hAnsi="Lato"/>
          <w:color w:val="00000A"/>
        </w:rPr>
        <w:br/>
        <w:t xml:space="preserve">w błąd zamawiającego, mogące mieć istotny wpływ na decyzje podejmowane przez zamawiającego </w:t>
      </w:r>
      <w:r>
        <w:rPr>
          <w:rFonts w:ascii="Lato" w:hAnsi="Lato"/>
          <w:color w:val="00000A"/>
        </w:rPr>
        <w:br/>
        <w:t>w postępowaniu o udzielenie zamówienia;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5" w:hanging="425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22819" w:rsidRDefault="00022819" w:rsidP="00022819">
      <w:pPr>
        <w:pStyle w:val="Zmiana1"/>
        <w:numPr>
          <w:ilvl w:val="0"/>
          <w:numId w:val="3"/>
        </w:numPr>
        <w:spacing w:after="0"/>
        <w:ind w:left="425" w:hanging="425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22819" w:rsidRDefault="00022819" w:rsidP="00022819">
      <w:pPr>
        <w:pStyle w:val="Zmiana1"/>
        <w:numPr>
          <w:ilvl w:val="0"/>
          <w:numId w:val="3"/>
        </w:numPr>
        <w:ind w:left="426" w:hanging="426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22819" w:rsidRDefault="00022819" w:rsidP="00022819">
      <w:pPr>
        <w:pStyle w:val="Zmiana1"/>
        <w:numPr>
          <w:ilvl w:val="0"/>
          <w:numId w:val="3"/>
        </w:numPr>
        <w:ind w:left="426" w:hanging="426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wykonawcę będącego podmiotem zbiorowym, wobec którego sąd orzekł zakaz ubiegania się </w:t>
      </w:r>
      <w:r>
        <w:rPr>
          <w:rFonts w:ascii="Lato" w:hAnsi="Lato"/>
          <w:color w:val="00000A"/>
        </w:rPr>
        <w:br/>
        <w:t xml:space="preserve">o zamówienia publiczne na podstawie ustawy z dnia 28 października 2002 r. o odpowiedzialności </w:t>
      </w:r>
      <w:r>
        <w:rPr>
          <w:rFonts w:ascii="Lato" w:hAnsi="Lato"/>
          <w:color w:val="00000A"/>
        </w:rPr>
        <w:lastRenderedPageBreak/>
        <w:t>podmiotów zbiorowych za czyny zabronione pod groźbą kary (Dz. U. z 2015 r. poz. 1212, 1844 i 1855 oraz z 2016 r. poz. 437 i 544);</w:t>
      </w:r>
    </w:p>
    <w:p w:rsidR="00022819" w:rsidRDefault="00022819" w:rsidP="00022819">
      <w:pPr>
        <w:pStyle w:val="Zmiana1"/>
        <w:numPr>
          <w:ilvl w:val="0"/>
          <w:numId w:val="3"/>
        </w:numPr>
        <w:ind w:left="426" w:hanging="426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wykonawcę, wobec którego orzeczono tytułem środka zapobiegawczego zakaz ubiegania się </w:t>
      </w:r>
      <w:r>
        <w:rPr>
          <w:rFonts w:ascii="Lato" w:hAnsi="Lato"/>
          <w:color w:val="00000A"/>
        </w:rPr>
        <w:br/>
        <w:t>o zamówienia publiczne;</w:t>
      </w:r>
    </w:p>
    <w:p w:rsidR="00022819" w:rsidRDefault="00022819" w:rsidP="00022819">
      <w:pPr>
        <w:pStyle w:val="Akapitzlist"/>
        <w:numPr>
          <w:ilvl w:val="0"/>
          <w:numId w:val="3"/>
        </w:numPr>
        <w:ind w:left="426" w:hanging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</w:t>
      </w:r>
      <w:r>
        <w:rPr>
          <w:rFonts w:ascii="Lato" w:hAnsi="Lato"/>
          <w:sz w:val="20"/>
        </w:rPr>
        <w:br/>
        <w:t>o udzielenie zamówienia.</w:t>
      </w:r>
    </w:p>
    <w:p w:rsidR="00022819" w:rsidRDefault="00022819" w:rsidP="00022819">
      <w:pPr>
        <w:jc w:val="both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0" w:firstLine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Na podstawie art. 24 ust. 5 </w:t>
      </w:r>
      <w:proofErr w:type="spellStart"/>
      <w:r>
        <w:rPr>
          <w:rFonts w:ascii="Lato" w:hAnsi="Lato"/>
          <w:b/>
          <w:sz w:val="20"/>
        </w:rPr>
        <w:t>pkt</w:t>
      </w:r>
      <w:proofErr w:type="spellEnd"/>
      <w:r>
        <w:rPr>
          <w:rFonts w:ascii="Lato" w:hAnsi="Lato"/>
          <w:b/>
          <w:sz w:val="20"/>
        </w:rPr>
        <w:t xml:space="preserve"> 1, 2 i 4 ustawy Zamawiający z postępowania o udzielenie zamówienia wyklucza:</w:t>
      </w:r>
    </w:p>
    <w:p w:rsidR="00022819" w:rsidRDefault="00022819" w:rsidP="00022819">
      <w:pPr>
        <w:pStyle w:val="Zmiana1"/>
        <w:numPr>
          <w:ilvl w:val="3"/>
          <w:numId w:val="1"/>
        </w:numPr>
        <w:ind w:left="284" w:hanging="284"/>
      </w:pPr>
      <w:r>
        <w:rPr>
          <w:rFonts w:ascii="Lato" w:hAnsi="Lato"/>
          <w:color w:val="00000A"/>
        </w:rPr>
        <w:t xml:space="preserve">Wykonawcę, w stosunku do którego otwarto likwidację, w zatwierdzonym przez sąd układzie </w:t>
      </w:r>
      <w:r>
        <w:rPr>
          <w:rFonts w:ascii="Lato" w:hAnsi="Lato"/>
          <w:color w:val="00000A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poz. 978, z </w:t>
      </w:r>
      <w:proofErr w:type="spellStart"/>
      <w:r>
        <w:rPr>
          <w:rFonts w:ascii="Lato" w:hAnsi="Lato"/>
          <w:color w:val="00000A"/>
        </w:rPr>
        <w:t>późn</w:t>
      </w:r>
      <w:proofErr w:type="spellEnd"/>
      <w:r>
        <w:rPr>
          <w:rFonts w:ascii="Lato" w:hAnsi="Lato"/>
          <w:color w:val="00000A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>
        <w:rPr>
          <w:rFonts w:ascii="Lato" w:hAnsi="Lato"/>
          <w:color w:val="00000A"/>
        </w:rPr>
        <w:t>późn</w:t>
      </w:r>
      <w:proofErr w:type="spellEnd"/>
      <w:r>
        <w:rPr>
          <w:rFonts w:ascii="Lato" w:hAnsi="Lato"/>
          <w:color w:val="00000A"/>
        </w:rPr>
        <w:t>. zm.).</w:t>
      </w:r>
    </w:p>
    <w:p w:rsidR="00022819" w:rsidRDefault="00022819" w:rsidP="00022819">
      <w:pPr>
        <w:pStyle w:val="Zmiana1"/>
        <w:ind w:left="284" w:hanging="284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2. Wykonawcę, który w sposób zawiniony poważnie naruszył obowiązki zawodowe co podważa jego uczciwość, w szczególności gdy </w:t>
      </w:r>
      <w:proofErr w:type="spellStart"/>
      <w:r>
        <w:rPr>
          <w:rFonts w:ascii="Lato" w:hAnsi="Lato"/>
          <w:color w:val="00000A"/>
        </w:rPr>
        <w:t>wykonawca</w:t>
      </w:r>
      <w:proofErr w:type="spellEnd"/>
      <w:r>
        <w:rPr>
          <w:rFonts w:ascii="Lato" w:hAnsi="Lato"/>
          <w:color w:val="00000A"/>
        </w:rPr>
        <w:t xml:space="preserve"> w wyniku zamierzonego działania lub rażącego niedbalstwa nie wykonał lub nienależycie wykonał zamówienie, co zmawiający jest w wstanie wykazać za pomocą stosownych środków zawodowych.</w:t>
      </w:r>
    </w:p>
    <w:p w:rsidR="00022819" w:rsidRDefault="00022819" w:rsidP="00022819">
      <w:pPr>
        <w:pStyle w:val="Zmiana1"/>
        <w:ind w:left="284" w:hanging="284"/>
        <w:rPr>
          <w:rFonts w:ascii="Lato" w:hAnsi="Lato"/>
          <w:color w:val="00000A"/>
        </w:rPr>
      </w:pPr>
      <w:r>
        <w:rPr>
          <w:rFonts w:ascii="Lato" w:hAnsi="Lato"/>
          <w:color w:val="00000A"/>
        </w:rPr>
        <w:t xml:space="preserve">4. Wykonawcę, który, z przyczyn leżących po jego stronie, nie wykonał lub nienależycie wykonał </w:t>
      </w:r>
      <w:r>
        <w:rPr>
          <w:rFonts w:ascii="Lato" w:hAnsi="Lato"/>
          <w:color w:val="00000A"/>
        </w:rPr>
        <w:br/>
        <w:t xml:space="preserve">w istotnym stopniu wcześniejszą umowę w sprawie zamówienia publicznego lub umowę koncesji, zawartą z zamawiającym, o którym mowa w art. 3 ust. 1 </w:t>
      </w:r>
      <w:proofErr w:type="spellStart"/>
      <w:r>
        <w:rPr>
          <w:rFonts w:ascii="Lato" w:hAnsi="Lato"/>
          <w:color w:val="00000A"/>
        </w:rPr>
        <w:t>pkt</w:t>
      </w:r>
      <w:proofErr w:type="spellEnd"/>
      <w:r>
        <w:rPr>
          <w:rFonts w:ascii="Lato" w:hAnsi="Lato"/>
          <w:color w:val="00000A"/>
        </w:rPr>
        <w:t xml:space="preserve"> 1-4 ustawy, co doprowadziło do rozwiązania umowy lub zasądzenia odszkodowania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Część III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OŚWIADCZENIE WYKONAWCY</w:t>
      </w: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 xml:space="preserve"> dotyczące podmiotu, na którego zasoby Wykonawca powołuje się*</w:t>
      </w: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284" w:firstLine="0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Oświadczam, że następujące podmioty, na których zasoby powołuję się w niniejszym postępowaniu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2819" w:rsidRDefault="00022819" w:rsidP="00022819">
      <w:pPr>
        <w:ind w:left="284" w:firstLine="0"/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(wskazać nazwę, adres, numer NIP, numer wpisu do odpowiedniej ewidencji) nie podlegają wykluczeniu z postępowania o udzielenie zamówienia).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…………………….………………………….. r.</w:t>
      </w:r>
    </w:p>
    <w:p w:rsidR="00022819" w:rsidRDefault="00022819" w:rsidP="00022819">
      <w:pPr>
        <w:pStyle w:val="Akapitzlist"/>
        <w:ind w:left="786"/>
        <w:jc w:val="both"/>
      </w:pPr>
      <w:r>
        <w:rPr>
          <w:rFonts w:ascii="Lato" w:hAnsi="Lato"/>
          <w:color w:val="000000"/>
          <w:sz w:val="20"/>
        </w:rPr>
        <w:t>Miejscowość, data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……………………………………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podpis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0" w:hanging="426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lastRenderedPageBreak/>
        <w:t>*UWAGA: Wypełnić jeżeli dotyczy.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Część IV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OŚWIADCZENIE WYKONAWCY*</w:t>
      </w: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284" w:firstLine="0"/>
        <w:jc w:val="both"/>
        <w:rPr>
          <w:rFonts w:ascii="Lato" w:hAnsi="Lato"/>
          <w:bCs/>
          <w:color w:val="000000"/>
          <w:sz w:val="20"/>
        </w:rPr>
      </w:pPr>
      <w:r>
        <w:rPr>
          <w:rFonts w:ascii="Lato" w:hAnsi="Lato"/>
          <w:bCs/>
          <w:color w:val="000000"/>
          <w:sz w:val="20"/>
        </w:rPr>
        <w:t>Oświadczam, że przystępując do przedmiotowego postępowania o udzielenie zamówienia spełniam warunki udziału w postępowaniu wymagane przez Zamawiającego w SIWZ dotyczące sytuacji ekonomicznej lub finansowej oraz zdolności technicznej lub zawodowej.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…………………….………………………….. r.</w:t>
      </w:r>
    </w:p>
    <w:p w:rsidR="00022819" w:rsidRDefault="00022819" w:rsidP="00022819">
      <w:pPr>
        <w:pStyle w:val="Akapitzlist"/>
        <w:ind w:left="786"/>
        <w:jc w:val="both"/>
      </w:pPr>
      <w:r>
        <w:rPr>
          <w:rFonts w:ascii="Lato" w:hAnsi="Lato"/>
          <w:color w:val="000000"/>
          <w:sz w:val="20"/>
        </w:rPr>
        <w:t>Miejscowość, data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</w:rPr>
      </w:pPr>
    </w:p>
    <w:p w:rsidR="00022819" w:rsidRDefault="00022819" w:rsidP="00022819">
      <w:pPr>
        <w:pStyle w:val="Akapitzlist"/>
        <w:ind w:left="5040" w:firstLine="0"/>
        <w:jc w:val="center"/>
      </w:pPr>
      <w:r>
        <w:rPr>
          <w:rFonts w:ascii="Lato" w:hAnsi="Lato"/>
          <w:color w:val="000000"/>
          <w:sz w:val="20"/>
        </w:rPr>
        <w:t xml:space="preserve">      ……………………………………</w:t>
      </w:r>
    </w:p>
    <w:p w:rsidR="00022819" w:rsidRDefault="00022819" w:rsidP="00022819">
      <w:pPr>
        <w:pStyle w:val="Akapitzlist"/>
        <w:ind w:left="786"/>
      </w:pPr>
      <w:r>
        <w:rPr>
          <w:rFonts w:ascii="Lato" w:hAnsi="Lato"/>
          <w:color w:val="000000"/>
          <w:sz w:val="20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000000"/>
          <w:sz w:val="20"/>
        </w:rPr>
        <w:tab/>
      </w:r>
      <w:r>
        <w:rPr>
          <w:rFonts w:ascii="Lato" w:hAnsi="Lato"/>
          <w:color w:val="000000"/>
          <w:sz w:val="20"/>
        </w:rPr>
        <w:tab/>
        <w:t>podpis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</w:rPr>
      </w:pPr>
    </w:p>
    <w:p w:rsidR="00022819" w:rsidRDefault="00022819" w:rsidP="00022819">
      <w:pPr>
        <w:ind w:hanging="1164"/>
        <w:rPr>
          <w:rFonts w:ascii="Lato" w:hAnsi="Lato"/>
          <w:b/>
          <w:bCs/>
          <w:color w:val="000000"/>
          <w:sz w:val="20"/>
        </w:rPr>
      </w:pPr>
      <w:r>
        <w:rPr>
          <w:rFonts w:ascii="Lato" w:hAnsi="Lato"/>
          <w:b/>
          <w:bCs/>
          <w:color w:val="000000"/>
          <w:sz w:val="20"/>
        </w:rPr>
        <w:t>*UWAGA: Wypełnia każdy Wykonawca.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  <w:r>
        <w:rPr>
          <w:rFonts w:ascii="Lato" w:hAnsi="Lato"/>
          <w:b/>
          <w:bCs/>
          <w:color w:val="000000"/>
          <w:sz w:val="20"/>
          <w:szCs w:val="16"/>
        </w:rPr>
        <w:t>Część V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  <w:szCs w:val="16"/>
        </w:rPr>
      </w:pPr>
      <w:r>
        <w:rPr>
          <w:rFonts w:ascii="Lato" w:hAnsi="Lato"/>
          <w:b/>
          <w:bCs/>
          <w:color w:val="000000"/>
          <w:sz w:val="20"/>
          <w:szCs w:val="16"/>
        </w:rPr>
        <w:t>OŚWIADCZENIE WYKONAWCY*</w:t>
      </w:r>
    </w:p>
    <w:p w:rsidR="00022819" w:rsidRDefault="00022819" w:rsidP="00022819">
      <w:pPr>
        <w:jc w:val="center"/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 xml:space="preserve">Oświadczam, że w celu spełnienia warunków udziału w postępowaniu polegam na zdolnościach lub sytuacji: 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ind w:left="284" w:firstLine="0"/>
      </w:pPr>
      <w:r>
        <w:rPr>
          <w:rFonts w:ascii="Lato" w:hAnsi="Lato"/>
          <w:bCs/>
          <w:color w:val="000000"/>
          <w:sz w:val="20"/>
          <w:szCs w:val="16"/>
        </w:rPr>
        <w:t xml:space="preserve">(wskazać rodzaj zdolności lub sytuacji: zdolność techniczna lub zawodowa, sytuacja finansowa lub ekonomiczna skonkretyzowana w </w:t>
      </w:r>
      <w:r>
        <w:rPr>
          <w:rFonts w:ascii="Lato" w:hAnsi="Lato"/>
          <w:bCs/>
          <w:sz w:val="20"/>
          <w:szCs w:val="16"/>
        </w:rPr>
        <w:t xml:space="preserve">pkt. </w:t>
      </w:r>
      <w:r>
        <w:rPr>
          <w:rFonts w:ascii="Lato" w:hAnsi="Lato"/>
          <w:b/>
          <w:bCs/>
          <w:sz w:val="20"/>
          <w:szCs w:val="16"/>
        </w:rPr>
        <w:t>5.2 SIWZ</w:t>
      </w:r>
      <w:r>
        <w:rPr>
          <w:rFonts w:ascii="Lato" w:hAnsi="Lato"/>
          <w:bCs/>
          <w:color w:val="000000"/>
          <w:sz w:val="20"/>
          <w:szCs w:val="16"/>
        </w:rPr>
        <w:t xml:space="preserve"> przez Zamawiającego)  następującego podmiotu/ podmiotów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(wskazać nazwę, adres, numer NIP, numer wpisu do odpowiedniej ewidencji) w następującym zakresie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rPr>
          <w:rFonts w:ascii="Lato" w:hAnsi="Lato"/>
          <w:bCs/>
          <w:color w:val="000000"/>
          <w:sz w:val="20"/>
          <w:szCs w:val="16"/>
        </w:rPr>
      </w:pPr>
      <w:r>
        <w:rPr>
          <w:rFonts w:ascii="Lato" w:hAnsi="Lato"/>
          <w:bCs/>
          <w:color w:val="000000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ind w:left="426"/>
        <w:jc w:val="both"/>
        <w:rPr>
          <w:rFonts w:ascii="Lato" w:hAnsi="Lato"/>
          <w:color w:val="000000"/>
          <w:sz w:val="20"/>
          <w:szCs w:val="16"/>
        </w:rPr>
      </w:pPr>
      <w:r>
        <w:rPr>
          <w:rFonts w:ascii="Lato" w:hAnsi="Lato"/>
          <w:color w:val="000000"/>
          <w:sz w:val="20"/>
          <w:szCs w:val="16"/>
        </w:rPr>
        <w:t>…………………….………………………….. r.</w:t>
      </w:r>
    </w:p>
    <w:p w:rsidR="00022819" w:rsidRDefault="00022819" w:rsidP="00022819">
      <w:pPr>
        <w:pStyle w:val="Akapitzlist"/>
        <w:ind w:left="786"/>
        <w:jc w:val="both"/>
      </w:pPr>
      <w:r>
        <w:rPr>
          <w:rFonts w:ascii="Lato" w:hAnsi="Lato"/>
          <w:color w:val="000000"/>
          <w:sz w:val="20"/>
        </w:rPr>
        <w:t>Miejscowość</w:t>
      </w:r>
      <w:r>
        <w:rPr>
          <w:rFonts w:ascii="Lato" w:hAnsi="Lato"/>
          <w:color w:val="000000"/>
          <w:sz w:val="20"/>
          <w:szCs w:val="16"/>
        </w:rPr>
        <w:t>, data</w:t>
      </w: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  <w:szCs w:val="16"/>
        </w:rPr>
      </w:pPr>
    </w:p>
    <w:p w:rsidR="00022819" w:rsidRDefault="00022819" w:rsidP="00022819">
      <w:pPr>
        <w:pStyle w:val="Akapitzlist"/>
        <w:ind w:left="4331" w:firstLine="632"/>
        <w:jc w:val="center"/>
        <w:rPr>
          <w:rFonts w:ascii="Lato" w:hAnsi="Lato"/>
          <w:color w:val="000000"/>
          <w:sz w:val="20"/>
          <w:szCs w:val="16"/>
        </w:rPr>
      </w:pPr>
      <w:r>
        <w:rPr>
          <w:rFonts w:ascii="Lato" w:hAnsi="Lato"/>
          <w:color w:val="000000"/>
          <w:sz w:val="20"/>
          <w:szCs w:val="16"/>
        </w:rPr>
        <w:t>……………………………………</w:t>
      </w:r>
    </w:p>
    <w:p w:rsidR="00022819" w:rsidRDefault="00022819" w:rsidP="00022819">
      <w:pPr>
        <w:pStyle w:val="Akapitzlist"/>
        <w:ind w:left="786"/>
      </w:pPr>
      <w:r>
        <w:rPr>
          <w:rFonts w:ascii="Lato" w:hAnsi="Lato"/>
          <w:color w:val="000000"/>
          <w:sz w:val="20"/>
          <w:szCs w:val="16"/>
        </w:rPr>
        <w:t xml:space="preserve">                                                                                                                </w:t>
      </w:r>
      <w:r>
        <w:rPr>
          <w:rFonts w:ascii="Lato" w:hAnsi="Lato"/>
          <w:color w:val="000000"/>
          <w:sz w:val="20"/>
          <w:szCs w:val="16"/>
        </w:rPr>
        <w:tab/>
        <w:t xml:space="preserve">            podpis</w:t>
      </w: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022819" w:rsidRDefault="00022819" w:rsidP="00022819">
      <w:pPr>
        <w:rPr>
          <w:rFonts w:ascii="Lato" w:hAnsi="Lato"/>
          <w:b/>
          <w:bCs/>
          <w:color w:val="000000"/>
          <w:sz w:val="20"/>
          <w:szCs w:val="16"/>
        </w:rPr>
      </w:pPr>
    </w:p>
    <w:p w:rsidR="003907AB" w:rsidRDefault="00022819" w:rsidP="00022819">
      <w:r>
        <w:rPr>
          <w:rFonts w:ascii="Lato" w:hAnsi="Lato"/>
          <w:b/>
          <w:bCs/>
          <w:color w:val="000000"/>
          <w:sz w:val="20"/>
          <w:szCs w:val="16"/>
        </w:rPr>
        <w:t>*UWAGA: Wypełnić jeżeli dotyczy.</w:t>
      </w:r>
    </w:p>
    <w:sectPr w:rsidR="003907AB" w:rsidSect="003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A1C"/>
    <w:multiLevelType w:val="hybridMultilevel"/>
    <w:tmpl w:val="D3DC57EE"/>
    <w:lvl w:ilvl="0" w:tplc="46629DFC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B0"/>
    <w:multiLevelType w:val="multilevel"/>
    <w:tmpl w:val="963859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Lato" w:hAnsi="Lato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97702"/>
    <w:multiLevelType w:val="hybridMultilevel"/>
    <w:tmpl w:val="D36E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2819"/>
    <w:rsid w:val="00022819"/>
    <w:rsid w:val="001B2A0E"/>
    <w:rsid w:val="00353877"/>
    <w:rsid w:val="003907AB"/>
    <w:rsid w:val="00393635"/>
    <w:rsid w:val="00531F5B"/>
    <w:rsid w:val="008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19"/>
    <w:pPr>
      <w:overflowPunct w:val="0"/>
      <w:spacing w:after="0" w:line="240" w:lineRule="auto"/>
      <w:ind w:left="738" w:hanging="454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8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2819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Bezodstpw">
    <w:name w:val="No Spacing"/>
    <w:qFormat/>
    <w:rsid w:val="00022819"/>
    <w:pPr>
      <w:overflowPunct w:val="0"/>
      <w:spacing w:after="0" w:line="240" w:lineRule="auto"/>
      <w:ind w:left="738" w:hanging="454"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022819"/>
    <w:pPr>
      <w:ind w:left="720"/>
      <w:contextualSpacing/>
    </w:pPr>
  </w:style>
  <w:style w:type="paragraph" w:customStyle="1" w:styleId="Zmiana1">
    <w:name w:val="Zmiana 1"/>
    <w:basedOn w:val="Normalny"/>
    <w:qFormat/>
    <w:rsid w:val="00022819"/>
    <w:pPr>
      <w:spacing w:before="120" w:after="120"/>
      <w:ind w:left="567" w:hanging="567"/>
      <w:jc w:val="both"/>
    </w:pPr>
    <w:rPr>
      <w:bCs/>
      <w:color w:val="4F81B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Arkadiusz Adamczyk</cp:lastModifiedBy>
  <cp:revision>2</cp:revision>
  <dcterms:created xsi:type="dcterms:W3CDTF">2017-08-29T10:17:00Z</dcterms:created>
  <dcterms:modified xsi:type="dcterms:W3CDTF">2017-08-29T10:17:00Z</dcterms:modified>
</cp:coreProperties>
</file>